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120C45">
      <w:pPr>
        <w:ind w:firstLine="0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9A" w:rsidRDefault="0052309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Default="00120C45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</w:t>
      </w:r>
      <w:r w:rsidR="00F47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458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120C45" w:rsidRPr="00120C45" w:rsidRDefault="00120C45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>Восемьдесят второе заседание</w:t>
      </w:r>
    </w:p>
    <w:p w:rsidR="007F0CAE" w:rsidRPr="00153D55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9271"/>
      </w:tblGrid>
      <w:tr w:rsidR="00AB5257" w:rsidRPr="00AB5257" w:rsidTr="00724CC0">
        <w:tc>
          <w:tcPr>
            <w:tcW w:w="5070" w:type="dxa"/>
          </w:tcPr>
          <w:p w:rsidR="00AB5257" w:rsidRPr="00AB5257" w:rsidRDefault="00AB5257" w:rsidP="00EC20A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конференции граждан </w:t>
            </w:r>
          </w:p>
          <w:p w:rsidR="00AB5257" w:rsidRPr="00AB5257" w:rsidRDefault="00AB5257" w:rsidP="00724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257" w:rsidRPr="00AB5257" w:rsidRDefault="00AB5257" w:rsidP="00AB5257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конференции граждан, в соответствии со статьей 30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 Энгельс Энгельсского муниципального района Саратовской области, Положением о порядке проведения конференции граждан (собрания делегатов) в муниципальном образовании город Энгельс Энгельсского муниципального района Саратовской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области, утвержденн</w:t>
      </w:r>
      <w:r w:rsidR="00EC20AA">
        <w:rPr>
          <w:rFonts w:ascii="Times New Roman" w:hAnsi="Times New Roman" w:cs="Times New Roman"/>
          <w:sz w:val="24"/>
          <w:szCs w:val="24"/>
        </w:rPr>
        <w:t>ым</w:t>
      </w:r>
      <w:r w:rsidRPr="00AB5257">
        <w:rPr>
          <w:rFonts w:ascii="Times New Roman" w:hAnsi="Times New Roman" w:cs="Times New Roman"/>
          <w:sz w:val="24"/>
          <w:szCs w:val="24"/>
        </w:rPr>
        <w:t xml:space="preserve"> решением Энгельсского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46/01</w:t>
      </w:r>
      <w:r w:rsidR="00EC20AA">
        <w:rPr>
          <w:rFonts w:ascii="Times New Roman" w:hAnsi="Times New Roman" w:cs="Times New Roman"/>
          <w:sz w:val="24"/>
          <w:szCs w:val="24"/>
        </w:rPr>
        <w:t>,</w:t>
      </w:r>
    </w:p>
    <w:p w:rsidR="00944B10" w:rsidRDefault="00AB5257" w:rsidP="00AB5257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120C45" w:rsidRPr="00944B10" w:rsidRDefault="00120C45" w:rsidP="00AB525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44B10" w:rsidRDefault="00944B10" w:rsidP="00120C4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20C45" w:rsidRPr="00AB5257" w:rsidRDefault="00120C45" w:rsidP="00120C4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257" w:rsidRDefault="005E6B6A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Назначить конференцию граждан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</w:t>
      </w:r>
      <w:proofErr w:type="spellStart"/>
      <w:r w:rsidR="00AB525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B5257">
        <w:rPr>
          <w:rFonts w:ascii="Times New Roman" w:hAnsi="Times New Roman" w:cs="Times New Roman"/>
          <w:sz w:val="24"/>
          <w:szCs w:val="24"/>
        </w:rPr>
        <w:t>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 и жилой микрорайон: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B5257">
        <w:rPr>
          <w:rFonts w:ascii="Times New Roman" w:hAnsi="Times New Roman" w:cs="Times New Roman"/>
          <w:sz w:val="24"/>
          <w:szCs w:val="24"/>
        </w:rPr>
        <w:t xml:space="preserve"> улица Центральная, дома №№ 6, 8, 10, 20;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B5257"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spellStart"/>
      <w:r w:rsidR="00AB5257"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 w:rsidR="00AB5257">
        <w:rPr>
          <w:rFonts w:ascii="Times New Roman" w:hAnsi="Times New Roman" w:cs="Times New Roman"/>
          <w:sz w:val="24"/>
          <w:szCs w:val="24"/>
        </w:rPr>
        <w:t>, дома № 24, №25;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B5257">
        <w:rPr>
          <w:rFonts w:ascii="Times New Roman" w:hAnsi="Times New Roman" w:cs="Times New Roman"/>
          <w:sz w:val="24"/>
          <w:szCs w:val="24"/>
        </w:rPr>
        <w:t xml:space="preserve"> улица Щорса, дома №№ 18, 19, 20, 21, 22;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B5257">
        <w:rPr>
          <w:rFonts w:ascii="Times New Roman" w:hAnsi="Times New Roman" w:cs="Times New Roman"/>
          <w:sz w:val="24"/>
          <w:szCs w:val="24"/>
        </w:rPr>
        <w:t>улица Хлебная База № 42 дома №№ 8, 10, 11, 12, 16, 17, 18, 22;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B5257">
        <w:rPr>
          <w:rFonts w:ascii="Times New Roman" w:hAnsi="Times New Roman" w:cs="Times New Roman"/>
          <w:sz w:val="24"/>
          <w:szCs w:val="24"/>
        </w:rPr>
        <w:t xml:space="preserve"> улица Дальняя, дома №№ 1, 2, 3, 4, 42, 44, 44а, 51, 53, 55, 59, 61, 63, 65;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AB5257">
        <w:rPr>
          <w:rFonts w:ascii="Times New Roman" w:hAnsi="Times New Roman" w:cs="Times New Roman"/>
          <w:sz w:val="24"/>
          <w:szCs w:val="24"/>
        </w:rPr>
        <w:t xml:space="preserve"> улица Гагарина, дома №№ 7, 9, 11; </w:t>
      </w:r>
    </w:p>
    <w:p w:rsidR="00AB5257" w:rsidRDefault="0011722D" w:rsidP="00AB5257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AB5257">
        <w:rPr>
          <w:rFonts w:ascii="Times New Roman" w:hAnsi="Times New Roman" w:cs="Times New Roman"/>
          <w:sz w:val="24"/>
          <w:szCs w:val="24"/>
        </w:rPr>
        <w:t xml:space="preserve"> микрорайон Энгельс – 10, частные дома, расположенные на улицах с 1 по 15 квартал.</w:t>
      </w:r>
    </w:p>
    <w:p w:rsidR="00C63A86" w:rsidRDefault="005E6B6A" w:rsidP="00C63A86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5257" w:rsidRPr="00AB5257">
        <w:rPr>
          <w:rFonts w:ascii="Times New Roman" w:hAnsi="Times New Roman" w:cs="Times New Roman"/>
          <w:sz w:val="24"/>
          <w:szCs w:val="24"/>
        </w:rPr>
        <w:t>Провести конференцию граждан 2</w:t>
      </w:r>
      <w:r w:rsidR="00C63A86">
        <w:rPr>
          <w:rFonts w:ascii="Times New Roman" w:hAnsi="Times New Roman" w:cs="Times New Roman"/>
          <w:sz w:val="24"/>
          <w:szCs w:val="24"/>
        </w:rPr>
        <w:t>9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</w:t>
      </w:r>
      <w:r w:rsidR="00AB5257">
        <w:rPr>
          <w:rFonts w:ascii="Times New Roman" w:hAnsi="Times New Roman" w:cs="Times New Roman"/>
          <w:sz w:val="24"/>
          <w:szCs w:val="24"/>
        </w:rPr>
        <w:t>октября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 w:rsidR="00AB5257">
        <w:rPr>
          <w:rFonts w:ascii="Times New Roman" w:hAnsi="Times New Roman" w:cs="Times New Roman"/>
          <w:sz w:val="24"/>
          <w:szCs w:val="24"/>
        </w:rPr>
        <w:t>17</w:t>
      </w:r>
      <w:r w:rsidR="00C63A86">
        <w:rPr>
          <w:rFonts w:ascii="Times New Roman" w:hAnsi="Times New Roman" w:cs="Times New Roman"/>
          <w:sz w:val="24"/>
          <w:szCs w:val="24"/>
        </w:rPr>
        <w:t xml:space="preserve"> года в 11.00 часов в помещении МБУ «Дворец культуры «Восход» по адресу</w:t>
      </w:r>
      <w:r w:rsidR="009A3824">
        <w:rPr>
          <w:rFonts w:ascii="Times New Roman" w:hAnsi="Times New Roman" w:cs="Times New Roman"/>
          <w:sz w:val="24"/>
          <w:szCs w:val="24"/>
        </w:rPr>
        <w:t>:</w:t>
      </w:r>
      <w:r w:rsidR="00C63A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3A86">
        <w:rPr>
          <w:rFonts w:ascii="Times New Roman" w:hAnsi="Times New Roman" w:cs="Times New Roman"/>
          <w:sz w:val="24"/>
          <w:szCs w:val="24"/>
        </w:rPr>
        <w:t>рабочий поселок Приволжский, квартал 4, д. 5а.</w:t>
      </w:r>
      <w:r w:rsidR="00C63A86">
        <w:rPr>
          <w:rFonts w:ascii="Times New Roman" w:hAnsi="Times New Roman"/>
          <w:sz w:val="24"/>
          <w:szCs w:val="24"/>
        </w:rPr>
        <w:t xml:space="preserve"> </w:t>
      </w:r>
    </w:p>
    <w:p w:rsidR="00AB5257" w:rsidRPr="00AB5257" w:rsidRDefault="005E6B6A" w:rsidP="00C63A86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AB5257" w:rsidRPr="00AB5257">
        <w:rPr>
          <w:rFonts w:ascii="Times New Roman" w:hAnsi="Times New Roman"/>
          <w:sz w:val="24"/>
          <w:szCs w:val="24"/>
        </w:rPr>
        <w:t>Установить время начала и окончания регистрации делегатов конференции граждан 2</w:t>
      </w:r>
      <w:r w:rsidR="00C63A86">
        <w:rPr>
          <w:rFonts w:ascii="Times New Roman" w:hAnsi="Times New Roman"/>
          <w:sz w:val="24"/>
          <w:szCs w:val="24"/>
        </w:rPr>
        <w:t>9</w:t>
      </w:r>
      <w:r w:rsidR="00AB5257" w:rsidRPr="00AB5257">
        <w:rPr>
          <w:rFonts w:ascii="Times New Roman" w:hAnsi="Times New Roman"/>
          <w:sz w:val="24"/>
          <w:szCs w:val="24"/>
        </w:rPr>
        <w:t xml:space="preserve"> </w:t>
      </w:r>
      <w:r w:rsidR="00AB5257">
        <w:rPr>
          <w:rFonts w:ascii="Times New Roman" w:hAnsi="Times New Roman"/>
          <w:sz w:val="24"/>
          <w:szCs w:val="24"/>
        </w:rPr>
        <w:t>октября</w:t>
      </w:r>
      <w:r w:rsidR="00AB5257" w:rsidRPr="00AB5257">
        <w:rPr>
          <w:rFonts w:ascii="Times New Roman" w:hAnsi="Times New Roman"/>
          <w:sz w:val="24"/>
          <w:szCs w:val="24"/>
        </w:rPr>
        <w:t xml:space="preserve"> 20</w:t>
      </w:r>
      <w:r w:rsidR="00AB5257">
        <w:rPr>
          <w:rFonts w:ascii="Times New Roman" w:hAnsi="Times New Roman"/>
          <w:sz w:val="24"/>
          <w:szCs w:val="24"/>
        </w:rPr>
        <w:t>17</w:t>
      </w:r>
      <w:r w:rsidR="00AB5257" w:rsidRPr="00AB5257">
        <w:rPr>
          <w:rFonts w:ascii="Times New Roman" w:hAnsi="Times New Roman"/>
          <w:sz w:val="24"/>
          <w:szCs w:val="24"/>
        </w:rPr>
        <w:t xml:space="preserve"> года с 1</w:t>
      </w:r>
      <w:r w:rsidR="00C63A86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.00 до 1</w:t>
      </w:r>
      <w:r w:rsidR="00C63A86">
        <w:rPr>
          <w:rFonts w:ascii="Times New Roman" w:hAnsi="Times New Roman"/>
          <w:sz w:val="24"/>
          <w:szCs w:val="24"/>
        </w:rPr>
        <w:t>1</w:t>
      </w:r>
      <w:r w:rsidR="00AB5257" w:rsidRPr="00AB5257">
        <w:rPr>
          <w:rFonts w:ascii="Times New Roman" w:hAnsi="Times New Roman"/>
          <w:sz w:val="24"/>
          <w:szCs w:val="24"/>
        </w:rPr>
        <w:t>.</w:t>
      </w:r>
      <w:r w:rsidR="00C63A86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0 часов по месту проведения конференции граждан.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Энгельсского муниципального района Саратовской области, зарегистрированных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 w:rsidR="005E571C">
        <w:rPr>
          <w:rFonts w:ascii="Times New Roman" w:hAnsi="Times New Roman" w:cs="Times New Roman"/>
          <w:sz w:val="24"/>
          <w:szCs w:val="24"/>
        </w:rPr>
        <w:t>6573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B5257" w:rsidRPr="00AB5257" w:rsidRDefault="005E6B6A" w:rsidP="005E6B6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методику выборов делегатов на конференцию граждан: </w:t>
      </w:r>
      <w:r w:rsidR="00C63A86">
        <w:rPr>
          <w:rFonts w:ascii="Times New Roman" w:hAnsi="Times New Roman" w:cs="Times New Roman"/>
          <w:sz w:val="24"/>
          <w:szCs w:val="24"/>
        </w:rPr>
        <w:t>1 делегат от 100 жителей.</w:t>
      </w:r>
    </w:p>
    <w:p w:rsidR="00AB5257" w:rsidRPr="00AB5257" w:rsidRDefault="005E6B6A" w:rsidP="00EC20AA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конференции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организация территориального общественного самоуправления </w:t>
      </w:r>
      <w:proofErr w:type="gramStart"/>
      <w:r w:rsidR="00C63A86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="00C63A8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в границах </w:t>
      </w:r>
      <w:r w:rsidR="00C63A86"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на части территории  </w:t>
      </w:r>
      <w:proofErr w:type="spellStart"/>
      <w:r w:rsidR="00C63A8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63A86">
        <w:rPr>
          <w:rFonts w:ascii="Times New Roman" w:hAnsi="Times New Roman" w:cs="Times New Roman"/>
          <w:sz w:val="24"/>
          <w:szCs w:val="24"/>
        </w:rPr>
        <w:t>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 и жилой микрорайон: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улица Центральная, дома №№ 6, 8, 10, 20;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spellStart"/>
      <w:r w:rsidR="00C63A86"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 w:rsidR="00C63A86">
        <w:rPr>
          <w:rFonts w:ascii="Times New Roman" w:hAnsi="Times New Roman" w:cs="Times New Roman"/>
          <w:sz w:val="24"/>
          <w:szCs w:val="24"/>
        </w:rPr>
        <w:t>, дома № 24, №25;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улица Щорса, дома №№ 18, 19, 20, 21, 22;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улица Хлебная База № 42 дома №№ 8, 10, 11, 12, 16, 17, 18, 22;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улица Дальняя, дома №№ 1, 2, 3, 4, 42, 44, 44а, 51, 53, 55, 59, 61, 63, 65;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улица Гагарина, дома №№ 7, 9, 11; 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A86">
        <w:rPr>
          <w:rFonts w:ascii="Times New Roman" w:hAnsi="Times New Roman" w:cs="Times New Roman"/>
          <w:sz w:val="24"/>
          <w:szCs w:val="24"/>
        </w:rPr>
        <w:t xml:space="preserve"> микрорайон Энгельс – 10, частные дома, расположенные на улицах с 1 по 15 квартал.</w:t>
      </w:r>
    </w:p>
    <w:p w:rsidR="00C63A86" w:rsidRDefault="0011722D" w:rsidP="00EC20AA">
      <w:pPr>
        <w:tabs>
          <w:tab w:val="left" w:pos="0"/>
        </w:tabs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утверждение наименования территориального общественного самоуправления;</w:t>
      </w:r>
    </w:p>
    <w:p w:rsidR="00C63A86" w:rsidRDefault="0011722D" w:rsidP="00EC20AA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принятие Устава территориального общественного самоуправления;</w:t>
      </w:r>
    </w:p>
    <w:p w:rsidR="00C63A86" w:rsidRDefault="0011722D" w:rsidP="00EC20AA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установление структуры и избрание органов территориального общественного самоуправления;</w:t>
      </w:r>
    </w:p>
    <w:p w:rsidR="00C63A86" w:rsidRDefault="0011722D" w:rsidP="00C63A86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назначение лица, уполномоченного на представление документов территориального общественного самоуправления на регистрацию, подписание заявления о государственной регистрации, а также представление интересов территориального общественного самоуправления в Управлении Министерства юстиции Российской Федерации по Саратовской области.</w:t>
      </w:r>
    </w:p>
    <w:p w:rsidR="00AB5257" w:rsidRPr="00AB5257" w:rsidRDefault="005E6B6A" w:rsidP="00C63A86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B5257"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F47577" w:rsidRPr="00120C45" w:rsidRDefault="005E6B6A" w:rsidP="00120C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 w:rsidR="00AB5257"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BA1C25" w:rsidRDefault="00BA1C25" w:rsidP="00120C45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C45" w:rsidRDefault="00120C45" w:rsidP="00120C45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20C45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</w:t>
      </w:r>
    </w:p>
    <w:p w:rsidR="005D7AFA" w:rsidRPr="00944B10" w:rsidRDefault="00120C45" w:rsidP="00120C45">
      <w:pPr>
        <w:spacing w:line="312" w:lineRule="auto"/>
        <w:ind w:firstLine="0"/>
        <w:rPr>
          <w:rFonts w:ascii="Times New Roman" w:hAnsi="Times New Roman" w:cs="Times New Roman"/>
        </w:rPr>
      </w:pPr>
      <w:r w:rsidRPr="00120C45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С.Е. </w:t>
      </w:r>
      <w:proofErr w:type="spellStart"/>
      <w:r w:rsidRPr="00120C45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sectPr w:rsidR="005D7AFA" w:rsidRPr="00944B10" w:rsidSect="00BA1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96" w:rsidRDefault="00475196" w:rsidP="008C6A33">
      <w:r>
        <w:separator/>
      </w:r>
    </w:p>
  </w:endnote>
  <w:endnote w:type="continuationSeparator" w:id="0">
    <w:p w:rsidR="00475196" w:rsidRDefault="00475196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96" w:rsidRDefault="00475196" w:rsidP="008C6A33">
      <w:r>
        <w:separator/>
      </w:r>
    </w:p>
  </w:footnote>
  <w:footnote w:type="continuationSeparator" w:id="0">
    <w:p w:rsidR="00475196" w:rsidRDefault="00475196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EA7C1A"/>
    <w:multiLevelType w:val="hybridMultilevel"/>
    <w:tmpl w:val="6CE0468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1722D"/>
    <w:rsid w:val="00120C45"/>
    <w:rsid w:val="00153D55"/>
    <w:rsid w:val="00184C03"/>
    <w:rsid w:val="001B1096"/>
    <w:rsid w:val="001B5491"/>
    <w:rsid w:val="001C1318"/>
    <w:rsid w:val="001F52BE"/>
    <w:rsid w:val="001F52EE"/>
    <w:rsid w:val="00246725"/>
    <w:rsid w:val="00325E15"/>
    <w:rsid w:val="003E6241"/>
    <w:rsid w:val="00474B94"/>
    <w:rsid w:val="00475196"/>
    <w:rsid w:val="00494D27"/>
    <w:rsid w:val="0052309A"/>
    <w:rsid w:val="005708D8"/>
    <w:rsid w:val="005D1657"/>
    <w:rsid w:val="005D7AFA"/>
    <w:rsid w:val="005E571C"/>
    <w:rsid w:val="005E6B6A"/>
    <w:rsid w:val="0063176D"/>
    <w:rsid w:val="0067467E"/>
    <w:rsid w:val="006E7A73"/>
    <w:rsid w:val="00723D55"/>
    <w:rsid w:val="00773FE2"/>
    <w:rsid w:val="00786042"/>
    <w:rsid w:val="00795B27"/>
    <w:rsid w:val="007F0CAE"/>
    <w:rsid w:val="0083218D"/>
    <w:rsid w:val="008365E4"/>
    <w:rsid w:val="00852DE9"/>
    <w:rsid w:val="00856543"/>
    <w:rsid w:val="00895E7A"/>
    <w:rsid w:val="008C6A33"/>
    <w:rsid w:val="00944B10"/>
    <w:rsid w:val="00967607"/>
    <w:rsid w:val="009A3824"/>
    <w:rsid w:val="00A03D17"/>
    <w:rsid w:val="00A616C8"/>
    <w:rsid w:val="00A8486F"/>
    <w:rsid w:val="00AB5257"/>
    <w:rsid w:val="00AC1BA7"/>
    <w:rsid w:val="00B11F9A"/>
    <w:rsid w:val="00B92F33"/>
    <w:rsid w:val="00BA1C25"/>
    <w:rsid w:val="00BF7BDE"/>
    <w:rsid w:val="00C34CAB"/>
    <w:rsid w:val="00C46F32"/>
    <w:rsid w:val="00C63A86"/>
    <w:rsid w:val="00C6578E"/>
    <w:rsid w:val="00C858A7"/>
    <w:rsid w:val="00CA6DF2"/>
    <w:rsid w:val="00CF12A5"/>
    <w:rsid w:val="00CF6217"/>
    <w:rsid w:val="00D210EE"/>
    <w:rsid w:val="00D93919"/>
    <w:rsid w:val="00DE3E52"/>
    <w:rsid w:val="00DF2606"/>
    <w:rsid w:val="00E02CE0"/>
    <w:rsid w:val="00E56A66"/>
    <w:rsid w:val="00E76008"/>
    <w:rsid w:val="00EC20AA"/>
    <w:rsid w:val="00EE023D"/>
    <w:rsid w:val="00EF6320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017C-5CC5-40F2-BD75-BD795BC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29</cp:revision>
  <dcterms:created xsi:type="dcterms:W3CDTF">2017-04-13T11:02:00Z</dcterms:created>
  <dcterms:modified xsi:type="dcterms:W3CDTF">2017-09-27T08:31:00Z</dcterms:modified>
</cp:coreProperties>
</file>